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CAAED" w14:textId="1D5D9356" w:rsidR="00254FD9" w:rsidRDefault="003B611A">
      <w:pPr>
        <w:pStyle w:val="BodyText"/>
        <w:ind w:left="-1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9EA12C6" wp14:editId="055F4B7D">
            <wp:simplePos x="0" y="0"/>
            <wp:positionH relativeFrom="column">
              <wp:posOffset>1270</wp:posOffset>
            </wp:positionH>
            <wp:positionV relativeFrom="paragraph">
              <wp:posOffset>311150</wp:posOffset>
            </wp:positionV>
            <wp:extent cx="1685925" cy="664845"/>
            <wp:effectExtent l="0" t="0" r="9525" b="1905"/>
            <wp:wrapTopAndBottom/>
            <wp:docPr id="210896730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967302" name="Picture 1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FE8B6" w14:textId="77777777" w:rsidR="003B611A" w:rsidRDefault="003B611A">
      <w:pPr>
        <w:spacing w:before="73"/>
        <w:ind w:left="103" w:right="34"/>
        <w:jc w:val="center"/>
        <w:rPr>
          <w:b/>
        </w:rPr>
      </w:pPr>
    </w:p>
    <w:p w14:paraId="73ACAAEE" w14:textId="7708CF91" w:rsidR="00254FD9" w:rsidRDefault="003B611A">
      <w:pPr>
        <w:spacing w:before="73"/>
        <w:ind w:left="103" w:right="34"/>
        <w:jc w:val="center"/>
        <w:rPr>
          <w:b/>
        </w:rPr>
      </w:pPr>
      <w:r>
        <w:rPr>
          <w:b/>
        </w:rPr>
        <w:t>EVENT</w:t>
      </w:r>
      <w:r>
        <w:rPr>
          <w:b/>
          <w:spacing w:val="15"/>
        </w:rPr>
        <w:t xml:space="preserve"> </w:t>
      </w:r>
      <w:r>
        <w:rPr>
          <w:b/>
        </w:rPr>
        <w:t>DEBRIEF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GUIDANCE</w:t>
      </w:r>
    </w:p>
    <w:p w14:paraId="73ACAAEF" w14:textId="77777777" w:rsidR="00254FD9" w:rsidRDefault="00254FD9">
      <w:pPr>
        <w:pStyle w:val="BodyText"/>
        <w:spacing w:before="15"/>
        <w:rPr>
          <w:b/>
        </w:rPr>
      </w:pPr>
    </w:p>
    <w:p w14:paraId="73ACAAF0" w14:textId="77777777" w:rsidR="00254FD9" w:rsidRDefault="003B611A">
      <w:pPr>
        <w:spacing w:line="247" w:lineRule="auto"/>
        <w:ind w:left="95" w:right="34"/>
        <w:jc w:val="center"/>
        <w:rPr>
          <w:b/>
        </w:rPr>
      </w:pPr>
      <w:r>
        <w:rPr>
          <w:b/>
        </w:rPr>
        <w:t>This document is intended as guidance on conducting your post event debrief, there may be other aspects you wish to consider that have not been included.</w:t>
      </w:r>
    </w:p>
    <w:p w14:paraId="73ACAAF1" w14:textId="77777777" w:rsidR="00254FD9" w:rsidRDefault="00254FD9">
      <w:pPr>
        <w:pStyle w:val="BodyText"/>
        <w:spacing w:before="4"/>
        <w:rPr>
          <w:b/>
        </w:rPr>
      </w:pPr>
    </w:p>
    <w:p w14:paraId="73ACAAF2" w14:textId="77777777" w:rsidR="00254FD9" w:rsidRDefault="003B611A">
      <w:pPr>
        <w:pStyle w:val="BodyText"/>
        <w:spacing w:line="247" w:lineRule="auto"/>
        <w:ind w:left="100" w:right="370"/>
        <w:jc w:val="both"/>
      </w:pPr>
      <w:r>
        <w:t xml:space="preserve">It is the responsibility of the event </w:t>
      </w:r>
      <w:proofErr w:type="spellStart"/>
      <w:r>
        <w:t>organiser</w:t>
      </w:r>
      <w:proofErr w:type="spellEnd"/>
      <w:r>
        <w:t xml:space="preserve"> to undertake a full de-brief of their event.</w:t>
      </w:r>
      <w:r>
        <w:rPr>
          <w:spacing w:val="40"/>
        </w:rPr>
        <w:t xml:space="preserve"> </w:t>
      </w:r>
      <w:r>
        <w:t xml:space="preserve">This will help you evaluate your event and the planning and enable you to implement any changes identified in the </w:t>
      </w:r>
      <w:r>
        <w:rPr>
          <w:spacing w:val="-2"/>
        </w:rPr>
        <w:t>future.</w:t>
      </w:r>
    </w:p>
    <w:p w14:paraId="73ACAAF3" w14:textId="77777777" w:rsidR="00254FD9" w:rsidRDefault="00254FD9">
      <w:pPr>
        <w:pStyle w:val="BodyText"/>
        <w:spacing w:before="3"/>
      </w:pPr>
    </w:p>
    <w:p w14:paraId="73ACAAF4" w14:textId="77777777" w:rsidR="00254FD9" w:rsidRDefault="003B611A">
      <w:pPr>
        <w:pStyle w:val="BodyText"/>
        <w:spacing w:before="1" w:line="247" w:lineRule="auto"/>
        <w:ind w:left="100" w:right="275" w:hanging="1"/>
      </w:pPr>
      <w:r>
        <w:t>You should consider all aspects of your event from build up to break down and include everyone involved including volunteers.</w:t>
      </w:r>
    </w:p>
    <w:p w14:paraId="73ACAAF5" w14:textId="77777777" w:rsidR="00254FD9" w:rsidRDefault="00254FD9">
      <w:pPr>
        <w:pStyle w:val="BodyText"/>
        <w:spacing w:before="3"/>
      </w:pPr>
    </w:p>
    <w:p w14:paraId="73ACAAF6" w14:textId="77777777" w:rsidR="00254FD9" w:rsidRDefault="003B611A">
      <w:pPr>
        <w:pStyle w:val="BodyText"/>
        <w:spacing w:before="1" w:line="247" w:lineRule="auto"/>
        <w:ind w:left="100" w:right="275"/>
      </w:pPr>
      <w:r>
        <w:t>Ideally you should hold a debrief meeting and give everyone equal opportunity to contribute however if this is not possible you could send an email to all that were involved.</w:t>
      </w:r>
    </w:p>
    <w:p w14:paraId="73ACAAF7" w14:textId="77777777" w:rsidR="00254FD9" w:rsidRDefault="00254FD9">
      <w:pPr>
        <w:pStyle w:val="BodyText"/>
        <w:spacing w:before="6"/>
      </w:pPr>
    </w:p>
    <w:p w14:paraId="73ACAAF8" w14:textId="77777777" w:rsidR="00254FD9" w:rsidRDefault="003B611A">
      <w:pPr>
        <w:pStyle w:val="BodyText"/>
        <w:spacing w:line="494" w:lineRule="auto"/>
        <w:ind w:left="100" w:right="1147"/>
      </w:pPr>
      <w:r>
        <w:t>You may wish to prepare an agenda outlining the areas for consideration by participants. Below are standard debrief questions, these can be tailored to suit your event.</w:t>
      </w:r>
    </w:p>
    <w:p w14:paraId="73ACAAF9" w14:textId="77777777" w:rsidR="00254FD9" w:rsidRDefault="00254FD9">
      <w:pPr>
        <w:pStyle w:val="BodyText"/>
        <w:spacing w:before="2"/>
      </w:pPr>
    </w:p>
    <w:p w14:paraId="73ACAAFA" w14:textId="77777777" w:rsidR="00254FD9" w:rsidRDefault="003B611A">
      <w:pPr>
        <w:ind w:left="100"/>
        <w:rPr>
          <w:b/>
        </w:rPr>
      </w:pPr>
      <w:r>
        <w:rPr>
          <w:b/>
        </w:rPr>
        <w:t>For</w:t>
      </w:r>
      <w:r>
        <w:rPr>
          <w:b/>
          <w:spacing w:val="10"/>
        </w:rPr>
        <w:t xml:space="preserve"> </w:t>
      </w:r>
      <w:r>
        <w:rPr>
          <w:b/>
        </w:rPr>
        <w:t>me</w:t>
      </w:r>
      <w:r>
        <w:rPr>
          <w:b/>
          <w:spacing w:val="9"/>
        </w:rPr>
        <w:t xml:space="preserve"> </w:t>
      </w:r>
      <w:r>
        <w:rPr>
          <w:b/>
        </w:rPr>
        <w:t>the</w:t>
      </w:r>
      <w:r>
        <w:rPr>
          <w:b/>
          <w:spacing w:val="9"/>
        </w:rPr>
        <w:t xml:space="preserve"> </w:t>
      </w:r>
      <w:r>
        <w:rPr>
          <w:b/>
          <w:u w:val="single"/>
        </w:rPr>
        <w:t>least</w:t>
      </w:r>
      <w:r>
        <w:rPr>
          <w:b/>
          <w:spacing w:val="6"/>
        </w:rPr>
        <w:t xml:space="preserve"> </w:t>
      </w:r>
      <w:r>
        <w:rPr>
          <w:b/>
        </w:rPr>
        <w:t>successful</w:t>
      </w:r>
      <w:r>
        <w:rPr>
          <w:b/>
          <w:spacing w:val="9"/>
        </w:rPr>
        <w:t xml:space="preserve"> </w:t>
      </w:r>
      <w:r>
        <w:rPr>
          <w:b/>
        </w:rPr>
        <w:t>aspects</w:t>
      </w:r>
      <w:r>
        <w:rPr>
          <w:b/>
          <w:spacing w:val="9"/>
        </w:rPr>
        <w:t xml:space="preserve"> </w:t>
      </w:r>
      <w:r>
        <w:rPr>
          <w:b/>
        </w:rPr>
        <w:t>of</w:t>
      </w:r>
      <w:r>
        <w:rPr>
          <w:b/>
          <w:spacing w:val="9"/>
        </w:rPr>
        <w:t xml:space="preserve"> </w:t>
      </w:r>
      <w:r>
        <w:rPr>
          <w:b/>
        </w:rPr>
        <w:t>the</w:t>
      </w:r>
      <w:r>
        <w:rPr>
          <w:b/>
          <w:spacing w:val="14"/>
        </w:rPr>
        <w:t xml:space="preserve"> </w:t>
      </w:r>
      <w:r>
        <w:rPr>
          <w:b/>
          <w:i/>
        </w:rPr>
        <w:t>Event</w:t>
      </w:r>
      <w:r>
        <w:rPr>
          <w:b/>
          <w:i/>
          <w:spacing w:val="8"/>
        </w:rPr>
        <w:t xml:space="preserve"> </w:t>
      </w:r>
      <w:r>
        <w:rPr>
          <w:b/>
          <w:spacing w:val="-2"/>
        </w:rPr>
        <w:t>were:</w:t>
      </w:r>
    </w:p>
    <w:p w14:paraId="73ACAAFB" w14:textId="77777777" w:rsidR="00254FD9" w:rsidRDefault="00254FD9">
      <w:pPr>
        <w:pStyle w:val="BodyText"/>
        <w:rPr>
          <w:b/>
        </w:rPr>
      </w:pPr>
    </w:p>
    <w:p w14:paraId="73ACAAFC" w14:textId="77777777" w:rsidR="00254FD9" w:rsidRDefault="00254FD9">
      <w:pPr>
        <w:pStyle w:val="BodyText"/>
        <w:spacing w:before="20"/>
        <w:rPr>
          <w:b/>
        </w:rPr>
      </w:pPr>
    </w:p>
    <w:p w14:paraId="73ACAAFD" w14:textId="77777777" w:rsidR="00254FD9" w:rsidRDefault="003B611A">
      <w:pPr>
        <w:ind w:left="100"/>
        <w:rPr>
          <w:b/>
        </w:rPr>
      </w:pPr>
      <w:r>
        <w:rPr>
          <w:b/>
        </w:rPr>
        <w:t>For</w:t>
      </w:r>
      <w:r>
        <w:rPr>
          <w:b/>
          <w:spacing w:val="10"/>
        </w:rPr>
        <w:t xml:space="preserve"> </w:t>
      </w:r>
      <w:r>
        <w:rPr>
          <w:b/>
        </w:rPr>
        <w:t>me</w:t>
      </w:r>
      <w:r>
        <w:rPr>
          <w:b/>
          <w:spacing w:val="7"/>
        </w:rPr>
        <w:t xml:space="preserve"> </w:t>
      </w:r>
      <w:r>
        <w:rPr>
          <w:b/>
        </w:rPr>
        <w:t>the</w:t>
      </w:r>
      <w:r>
        <w:rPr>
          <w:b/>
          <w:spacing w:val="9"/>
        </w:rPr>
        <w:t xml:space="preserve"> </w:t>
      </w:r>
      <w:r>
        <w:rPr>
          <w:b/>
          <w:u w:val="single"/>
        </w:rPr>
        <w:t>most</w:t>
      </w:r>
      <w:r>
        <w:rPr>
          <w:b/>
          <w:spacing w:val="12"/>
        </w:rPr>
        <w:t xml:space="preserve"> </w:t>
      </w:r>
      <w:r>
        <w:rPr>
          <w:b/>
        </w:rPr>
        <w:t>successful</w:t>
      </w:r>
      <w:r>
        <w:rPr>
          <w:b/>
          <w:spacing w:val="8"/>
        </w:rPr>
        <w:t xml:space="preserve"> </w:t>
      </w:r>
      <w:r>
        <w:rPr>
          <w:b/>
        </w:rPr>
        <w:t>aspects</w:t>
      </w:r>
      <w:r>
        <w:rPr>
          <w:b/>
          <w:spacing w:val="9"/>
        </w:rPr>
        <w:t xml:space="preserve"> </w:t>
      </w:r>
      <w:r>
        <w:rPr>
          <w:b/>
        </w:rPr>
        <w:t>of</w:t>
      </w:r>
      <w:r>
        <w:rPr>
          <w:b/>
          <w:spacing w:val="7"/>
        </w:rPr>
        <w:t xml:space="preserve"> </w:t>
      </w:r>
      <w:r>
        <w:rPr>
          <w:b/>
        </w:rPr>
        <w:t>the</w:t>
      </w:r>
      <w:r>
        <w:rPr>
          <w:b/>
          <w:spacing w:val="13"/>
        </w:rPr>
        <w:t xml:space="preserve"> </w:t>
      </w:r>
      <w:r>
        <w:rPr>
          <w:b/>
          <w:i/>
        </w:rPr>
        <w:t>Event</w:t>
      </w:r>
      <w:r>
        <w:rPr>
          <w:b/>
          <w:i/>
          <w:spacing w:val="8"/>
        </w:rPr>
        <w:t xml:space="preserve"> </w:t>
      </w:r>
      <w:r>
        <w:rPr>
          <w:b/>
          <w:spacing w:val="-2"/>
        </w:rPr>
        <w:t>were:</w:t>
      </w:r>
    </w:p>
    <w:p w14:paraId="73ACAAFE" w14:textId="77777777" w:rsidR="00254FD9" w:rsidRDefault="00254FD9">
      <w:pPr>
        <w:pStyle w:val="BodyText"/>
        <w:rPr>
          <w:b/>
        </w:rPr>
      </w:pPr>
    </w:p>
    <w:p w14:paraId="73ACAAFF" w14:textId="77777777" w:rsidR="00254FD9" w:rsidRDefault="00254FD9">
      <w:pPr>
        <w:pStyle w:val="BodyText"/>
        <w:spacing w:before="20"/>
        <w:rPr>
          <w:b/>
        </w:rPr>
      </w:pPr>
    </w:p>
    <w:p w14:paraId="73ACAB00" w14:textId="77777777" w:rsidR="00254FD9" w:rsidRDefault="003B611A">
      <w:pPr>
        <w:ind w:left="100"/>
        <w:rPr>
          <w:b/>
        </w:rPr>
      </w:pPr>
      <w:r>
        <w:rPr>
          <w:b/>
        </w:rPr>
        <w:t>If</w:t>
      </w:r>
      <w:r>
        <w:rPr>
          <w:b/>
          <w:spacing w:val="11"/>
        </w:rPr>
        <w:t xml:space="preserve"> </w:t>
      </w:r>
      <w:r>
        <w:rPr>
          <w:b/>
        </w:rPr>
        <w:t>I</w:t>
      </w:r>
      <w:r>
        <w:rPr>
          <w:b/>
          <w:spacing w:val="7"/>
        </w:rPr>
        <w:t xml:space="preserve"> </w:t>
      </w:r>
      <w:r>
        <w:rPr>
          <w:b/>
        </w:rPr>
        <w:t>was</w:t>
      </w:r>
      <w:r>
        <w:rPr>
          <w:b/>
          <w:spacing w:val="6"/>
        </w:rPr>
        <w:t xml:space="preserve"> </w:t>
      </w:r>
      <w:r>
        <w:rPr>
          <w:b/>
        </w:rPr>
        <w:t>responsible</w:t>
      </w:r>
      <w:r>
        <w:rPr>
          <w:b/>
          <w:spacing w:val="9"/>
        </w:rPr>
        <w:t xml:space="preserve"> </w:t>
      </w:r>
      <w:r>
        <w:rPr>
          <w:b/>
        </w:rPr>
        <w:t>for</w:t>
      </w:r>
      <w:r>
        <w:rPr>
          <w:b/>
          <w:spacing w:val="6"/>
        </w:rPr>
        <w:t xml:space="preserve"> </w:t>
      </w:r>
      <w:r>
        <w:rPr>
          <w:b/>
        </w:rPr>
        <w:t>planning</w:t>
      </w:r>
      <w:r>
        <w:rPr>
          <w:b/>
          <w:spacing w:val="8"/>
        </w:rPr>
        <w:t xml:space="preserve"> </w:t>
      </w:r>
      <w:r>
        <w:rPr>
          <w:b/>
        </w:rPr>
        <w:t>a</w:t>
      </w:r>
      <w:r>
        <w:rPr>
          <w:b/>
          <w:spacing w:val="9"/>
        </w:rPr>
        <w:t xml:space="preserve"> </w:t>
      </w:r>
      <w:r>
        <w:rPr>
          <w:b/>
        </w:rPr>
        <w:t>future</w:t>
      </w:r>
      <w:r>
        <w:rPr>
          <w:b/>
          <w:spacing w:val="16"/>
        </w:rPr>
        <w:t xml:space="preserve"> </w:t>
      </w:r>
      <w:r>
        <w:rPr>
          <w:b/>
          <w:i/>
        </w:rPr>
        <w:t>Event</w:t>
      </w:r>
      <w:r>
        <w:rPr>
          <w:b/>
          <w:i/>
          <w:spacing w:val="9"/>
        </w:rPr>
        <w:t xml:space="preserve"> </w:t>
      </w:r>
      <w:r>
        <w:rPr>
          <w:b/>
        </w:rPr>
        <w:t>the</w:t>
      </w:r>
      <w:r>
        <w:rPr>
          <w:b/>
          <w:spacing w:val="8"/>
        </w:rPr>
        <w:t xml:space="preserve"> </w:t>
      </w:r>
      <w:r>
        <w:rPr>
          <w:b/>
        </w:rPr>
        <w:t>things</w:t>
      </w:r>
      <w:r>
        <w:rPr>
          <w:b/>
          <w:spacing w:val="10"/>
        </w:rPr>
        <w:t xml:space="preserve"> </w:t>
      </w:r>
      <w:r>
        <w:rPr>
          <w:b/>
        </w:rPr>
        <w:t>I</w:t>
      </w:r>
      <w:r>
        <w:rPr>
          <w:b/>
          <w:spacing w:val="8"/>
        </w:rPr>
        <w:t xml:space="preserve"> </w:t>
      </w:r>
      <w:r>
        <w:rPr>
          <w:b/>
        </w:rPr>
        <w:t>would</w:t>
      </w:r>
      <w:r>
        <w:rPr>
          <w:b/>
          <w:spacing w:val="10"/>
        </w:rPr>
        <w:t xml:space="preserve"> </w:t>
      </w:r>
      <w:r>
        <w:rPr>
          <w:b/>
        </w:rPr>
        <w:t>do</w:t>
      </w:r>
      <w:r>
        <w:rPr>
          <w:b/>
          <w:spacing w:val="9"/>
        </w:rPr>
        <w:t xml:space="preserve"> </w:t>
      </w:r>
      <w:r>
        <w:rPr>
          <w:b/>
        </w:rPr>
        <w:t>differently</w:t>
      </w:r>
      <w:r>
        <w:rPr>
          <w:b/>
          <w:spacing w:val="9"/>
        </w:rPr>
        <w:t xml:space="preserve"> </w:t>
      </w:r>
      <w:r>
        <w:rPr>
          <w:b/>
        </w:rPr>
        <w:t>would</w:t>
      </w:r>
      <w:r>
        <w:rPr>
          <w:b/>
          <w:spacing w:val="10"/>
        </w:rPr>
        <w:t xml:space="preserve"> </w:t>
      </w:r>
      <w:r>
        <w:rPr>
          <w:b/>
          <w:spacing w:val="-4"/>
        </w:rPr>
        <w:t>be….</w:t>
      </w:r>
    </w:p>
    <w:sectPr w:rsidR="00254FD9">
      <w:type w:val="continuous"/>
      <w:pgSz w:w="12240" w:h="15840"/>
      <w:pgMar w:top="8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4FD9"/>
    <w:rsid w:val="00052A81"/>
    <w:rsid w:val="00254FD9"/>
    <w:rsid w:val="003B611A"/>
    <w:rsid w:val="0041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CAAED"/>
  <w15:docId w15:val="{918C4815-82EE-458E-BE0C-B8C900D2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Lincolnshire County Council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Lincolnshire event safety partnership -event debrief guidance</dc:title>
  <dc:creator>Paula Cooper (LFR)</dc:creator>
  <cp:lastModifiedBy>Paula Cooper (LFR)</cp:lastModifiedBy>
  <cp:revision>3</cp:revision>
  <dcterms:created xsi:type="dcterms:W3CDTF">2024-09-19T14:05:00Z</dcterms:created>
  <dcterms:modified xsi:type="dcterms:W3CDTF">2024-09-19T14:06:00Z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Adobe Acrobat Pro 2020 20 Paper Capture Plug-in</vt:lpwstr>
  </property>
</Properties>
</file>